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B75ADA" w:rsidRPr="00B75ADA" w14:paraId="4CC613D7" w14:textId="77777777">
        <w:trPr>
          <w:tblCellSpacing w:w="15" w:type="dxa"/>
          <w:jc w:val="center"/>
        </w:trPr>
        <w:tc>
          <w:tcPr>
            <w:tcW w:w="5000" w:type="pct"/>
            <w:hideMark/>
          </w:tcPr>
          <w:p w14:paraId="569C7F22" w14:textId="7DBF08F0" w:rsidR="00B75ADA" w:rsidRPr="00B75ADA" w:rsidRDefault="003A3F8B" w:rsidP="0073644C">
            <w:pPr>
              <w:spacing w:after="0" w:line="240" w:lineRule="auto"/>
              <w:rPr>
                <w:rFonts w:cstheme="minorHAnsi"/>
                <w:color w:val="376984"/>
                <w:sz w:val="16"/>
                <w:szCs w:val="16"/>
              </w:rPr>
            </w:pPr>
            <w:r>
              <w:rPr>
                <w:rFonts w:cstheme="minorHAnsi"/>
                <w:color w:val="376984"/>
                <w:sz w:val="16"/>
                <w:szCs w:val="16"/>
              </w:rPr>
              <w:t xml:space="preserve">“English Education and British and American </w:t>
            </w:r>
            <w:proofErr w:type="gramStart"/>
            <w:r>
              <w:rPr>
                <w:rFonts w:cstheme="minorHAnsi"/>
                <w:color w:val="376984"/>
                <w:sz w:val="16"/>
                <w:szCs w:val="16"/>
              </w:rPr>
              <w:t xml:space="preserve">Culture”   </w:t>
            </w:r>
            <w:proofErr w:type="gramEnd"/>
            <w:r>
              <w:rPr>
                <w:rFonts w:cstheme="minorHAnsi"/>
                <w:color w:val="376984"/>
                <w:sz w:val="16"/>
                <w:szCs w:val="16"/>
              </w:rPr>
              <w:t xml:space="preserve">                                                                              </w:t>
            </w:r>
            <w:r w:rsidR="0073644C">
              <w:rPr>
                <w:rFonts w:cstheme="minorHAnsi"/>
                <w:color w:val="376984"/>
                <w:sz w:val="16"/>
                <w:szCs w:val="16"/>
              </w:rPr>
              <w:t>Professor Joseph Carrier / 010-3077-1593 / cyanocitta@gmail.com</w:t>
            </w:r>
          </w:p>
        </w:tc>
      </w:tr>
      <w:tr w:rsidR="00B75ADA" w:rsidRPr="00B75ADA" w14:paraId="4F221F75" w14:textId="77777777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75ADA" w:rsidRPr="00B75ADA" w14:paraId="5AEC92B2" w14:textId="77777777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6DFEF"/>
                      <w:left w:val="outset" w:sz="6" w:space="0" w:color="C6DFEF"/>
                      <w:bottom w:val="outset" w:sz="6" w:space="0" w:color="C6DFEF"/>
                      <w:right w:val="outset" w:sz="6" w:space="0" w:color="C6DFEF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  <w:gridCol w:w="886"/>
                    <w:gridCol w:w="1287"/>
                    <w:gridCol w:w="1171"/>
                    <w:gridCol w:w="1142"/>
                    <w:gridCol w:w="1090"/>
                    <w:gridCol w:w="1004"/>
                    <w:gridCol w:w="983"/>
                    <w:gridCol w:w="1020"/>
                    <w:gridCol w:w="1366"/>
                  </w:tblGrid>
                  <w:tr w:rsidR="00B75ADA" w:rsidRPr="00B75ADA" w14:paraId="5FE32E0F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65F40CCC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Course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Introduction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E9BEB50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Need for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the Course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9F49E9" w14:textId="1236DF2B" w:rsidR="00B75ADA" w:rsidRPr="00B75ADA" w:rsidRDefault="003A3F8B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Course Offered as a Requirement for the DongA University Humanities Graduate School of English Language Education</w:t>
                        </w:r>
                      </w:p>
                    </w:tc>
                  </w:tr>
                  <w:tr w:rsidR="00B75ADA" w:rsidRPr="00B75ADA" w14:paraId="6F0047E1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96ADB0E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03626741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Course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Outline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11FE0CF" w14:textId="5A3FE283" w:rsidR="00B75ADA" w:rsidRPr="00B75ADA" w:rsidRDefault="003A3F8B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This course is an introduction to 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the concept of “cultural fluency” and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the </w:t>
                        </w:r>
                        <w:r w:rsidR="00F77391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ways in which specific aspects of British and American 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</w:t>
                        </w:r>
                        <w:r w:rsidR="00F77391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ulture affect 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how</w:t>
                        </w:r>
                        <w:r w:rsidR="00F77391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ESL instruction should be conducted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effectively</w:t>
                        </w:r>
                        <w:r w:rsidR="00F77391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in the classroom. </w:t>
                        </w:r>
                      </w:p>
                    </w:tc>
                  </w:tr>
                  <w:tr w:rsidR="00B75ADA" w:rsidRPr="00B75ADA" w14:paraId="13228890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8D2651E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Course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Objective</w:t>
                        </w:r>
                      </w:p>
                    </w:tc>
                    <w:tc>
                      <w:tcPr>
                        <w:tcW w:w="9063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3A7E1CC5" w14:textId="2EBE65E7" w:rsidR="00F77391" w:rsidRPr="00AC3A2B" w:rsidRDefault="00AC3A2B" w:rsidP="00AC3A2B">
                        <w:pP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AC3A2B"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Part 1: To explore the concept of “cultural fluency” within the context of ESL instruction using examples drawn from American and British culture. Part 2: To explore specific ways in which ESL instructors can design lessons and classroom activities which promote “cultural fluency.”</w:t>
                        </w:r>
                      </w:p>
                    </w:tc>
                  </w:tr>
                  <w:tr w:rsidR="00B75ADA" w:rsidRPr="00B75ADA" w14:paraId="7C274CEC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EDDAB5E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Preliminary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Requisites</w:t>
                        </w:r>
                      </w:p>
                    </w:tc>
                    <w:tc>
                      <w:tcPr>
                        <w:tcW w:w="9063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90411B0" w14:textId="30959A60" w:rsidR="00B75ADA" w:rsidRPr="00B75ADA" w:rsidRDefault="00F77391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N/A</w:t>
                        </w:r>
                      </w:p>
                    </w:tc>
                  </w:tr>
                  <w:tr w:rsidR="00B75ADA" w:rsidRPr="00B75ADA" w14:paraId="3ABD73C0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0ABEFE96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Texts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C3975EA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Main Text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36D7F68" w14:textId="71DA28E9" w:rsidR="00B75ADA" w:rsidRPr="00B75ADA" w:rsidRDefault="0014592C" w:rsidP="0073644C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Text and Materials will be provided by the instructor</w:t>
                        </w:r>
                      </w:p>
                    </w:tc>
                  </w:tr>
                  <w:tr w:rsidR="00B75ADA" w:rsidRPr="00B75ADA" w14:paraId="3B9C5F7B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10E64B8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03AA3C2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References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4A93D2B" w14:textId="44CE08C9" w:rsidR="00B75ADA" w:rsidRPr="00B75ADA" w:rsidRDefault="0014592C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Reference materials will be provided by the instructor</w:t>
                        </w:r>
                        <w:r w:rsidR="00AC3A2B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and developed by the students through specific research projects.</w:t>
                        </w:r>
                      </w:p>
                    </w:tc>
                  </w:tr>
                  <w:tr w:rsidR="00B75ADA" w:rsidRPr="00B75ADA" w14:paraId="57C22D96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907C8BF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AAD4A23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Useful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Websites</w:t>
                        </w:r>
                      </w:p>
                    </w:tc>
                    <w:tc>
                      <w:tcPr>
                        <w:tcW w:w="7776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501F935" w14:textId="0FF55899" w:rsidR="00B75ADA" w:rsidRPr="00B75ADA" w:rsidRDefault="00F77391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F77391"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https://www.joeteacher.org</w:t>
                        </w: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/EEBAC</w:t>
                        </w:r>
                      </w:p>
                    </w:tc>
                  </w:tr>
                  <w:tr w:rsidR="00B75ADA" w:rsidRPr="00B75ADA" w14:paraId="1431D9FD" w14:textId="77777777" w:rsidTr="006309B1">
                    <w:trPr>
                      <w:trHeight w:val="330"/>
                    </w:trPr>
                    <w:tc>
                      <w:tcPr>
                        <w:tcW w:w="1691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4F5BAA55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Methods of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Instruction</w:t>
                        </w:r>
                      </w:p>
                    </w:tc>
                    <w:tc>
                      <w:tcPr>
                        <w:tcW w:w="9063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AA26CBA" w14:textId="17AF4D10" w:rsidR="00B75ADA" w:rsidRPr="00B75ADA" w:rsidRDefault="00F77391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Instructor lecture; flipped-class, student-led discussions; practical student-led activities; student research project; student presentations. 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6309B1" w:rsidRPr="00B75ADA" w14:paraId="3B6E24A1" w14:textId="77777777" w:rsidTr="006309B1">
                    <w:trPr>
                      <w:trHeight w:val="330"/>
                    </w:trPr>
                    <w:tc>
                      <w:tcPr>
                        <w:tcW w:w="805" w:type="dxa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7847E26" w14:textId="435CADF3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Evaluation</w:t>
                        </w:r>
                      </w:p>
                    </w:tc>
                    <w:tc>
                      <w:tcPr>
                        <w:tcW w:w="886" w:type="dxa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0E85D56" w14:textId="558A0EBB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Percentage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D516470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Attendance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686FF5D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Participation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3FF9B75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Instructor's</w:t>
                        </w: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br/>
                          <w:t>Discretion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6FFB96F7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Midterm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1DB7C2A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Final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C37299A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etc.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6B43EAAF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366" w:type="dxa"/>
                        <w:vAlign w:val="center"/>
                        <w:hideMark/>
                      </w:tcPr>
                      <w:p w14:paraId="278F3197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5ADA" w:rsidRPr="00B75ADA" w14:paraId="689974F6" w14:textId="77777777" w:rsidTr="006309B1">
                    <w:trPr>
                      <w:trHeight w:val="330"/>
                    </w:trPr>
                    <w:tc>
                      <w:tcPr>
                        <w:tcW w:w="805" w:type="dxa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B8005DD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6" w:type="dxa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496DACCD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F8B132F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56BBC54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124BC94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9636058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473DD11" w14:textId="77777777" w:rsidR="00B75ADA" w:rsidRPr="00B75ADA" w:rsidRDefault="0073644C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4BF4D1DB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0%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A23A1FE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100%</w:t>
                        </w:r>
                      </w:p>
                    </w:tc>
                    <w:tc>
                      <w:tcPr>
                        <w:tcW w:w="1366" w:type="dxa"/>
                        <w:vAlign w:val="center"/>
                        <w:hideMark/>
                      </w:tcPr>
                      <w:p w14:paraId="140A422D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5ADA" w:rsidRPr="00B75ADA" w14:paraId="147DDDFB" w14:textId="77777777" w:rsidTr="006309B1">
                    <w:trPr>
                      <w:trHeight w:val="330"/>
                    </w:trPr>
                    <w:tc>
                      <w:tcPr>
                        <w:tcW w:w="805" w:type="dxa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228FF8B" w14:textId="77777777" w:rsidR="00B75ADA" w:rsidRPr="00B75ADA" w:rsidRDefault="00B75AD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9E07334" w14:textId="77777777" w:rsidR="00B75ADA" w:rsidRPr="00B75ADA" w:rsidRDefault="00B75ADA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Method</w:t>
                        </w:r>
                      </w:p>
                    </w:tc>
                    <w:tc>
                      <w:tcPr>
                        <w:tcW w:w="9063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2B06776" w14:textId="59F611A5" w:rsidR="00B75ADA" w:rsidRPr="00B75ADA" w:rsidRDefault="006309B1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Attendance, Participation, Instructor Discretion, 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Mid-Term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Project,</w:t>
                        </w:r>
                        <w:r w:rsidR="00B75ADA"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and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 written Final Exam covering the lectures, presentation, and other course materials.</w:t>
                        </w:r>
                      </w:p>
                    </w:tc>
                  </w:tr>
                </w:tbl>
                <w:p w14:paraId="3BB99DEE" w14:textId="77777777" w:rsidR="00B75ADA" w:rsidRPr="00B75ADA" w:rsidRDefault="00B75ADA" w:rsidP="00B75ADA">
                  <w:pPr>
                    <w:spacing w:after="0" w:line="240" w:lineRule="auto"/>
                    <w:rPr>
                      <w:rFonts w:eastAsia="Times New Roman" w:cstheme="minorHAnsi"/>
                      <w:color w:val="376984"/>
                      <w:sz w:val="16"/>
                      <w:szCs w:val="16"/>
                    </w:rPr>
                  </w:pPr>
                </w:p>
              </w:tc>
            </w:tr>
          </w:tbl>
          <w:p w14:paraId="40C48B55" w14:textId="77777777" w:rsidR="00B75ADA" w:rsidRPr="00B75ADA" w:rsidRDefault="00B75ADA" w:rsidP="00B75ADA">
            <w:pPr>
              <w:spacing w:after="0" w:line="240" w:lineRule="auto"/>
              <w:rPr>
                <w:rFonts w:eastAsia="Times New Roman" w:cstheme="minorHAnsi"/>
                <w:color w:val="376984"/>
                <w:sz w:val="16"/>
                <w:szCs w:val="16"/>
              </w:rPr>
            </w:pPr>
          </w:p>
        </w:tc>
      </w:tr>
      <w:tr w:rsidR="00B75ADA" w:rsidRPr="00B75ADA" w14:paraId="0054AC20" w14:textId="77777777">
        <w:trPr>
          <w:tblCellSpacing w:w="15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75ADA" w:rsidRPr="00B75ADA" w14:paraId="6DAA3820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1DB4B3" w14:textId="77777777" w:rsidR="00B75ADA" w:rsidRPr="00B75ADA" w:rsidRDefault="00B75ADA" w:rsidP="00B75ADA">
                  <w:pPr>
                    <w:spacing w:after="0" w:line="240" w:lineRule="auto"/>
                    <w:rPr>
                      <w:rFonts w:cstheme="minorHAnsi"/>
                      <w:color w:val="376984"/>
                      <w:sz w:val="16"/>
                      <w:szCs w:val="16"/>
                    </w:rPr>
                  </w:pPr>
                </w:p>
              </w:tc>
            </w:tr>
            <w:tr w:rsidR="00B75ADA" w:rsidRPr="00B75ADA" w14:paraId="277BEDC2" w14:textId="77777777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92" w:type="dxa"/>
                    <w:tblBorders>
                      <w:top w:val="single" w:sz="6" w:space="0" w:color="C7DDEF"/>
                      <w:left w:val="single" w:sz="6" w:space="0" w:color="C7DDEF"/>
                      <w:bottom w:val="single" w:sz="6" w:space="0" w:color="C7DDEF"/>
                      <w:right w:val="single" w:sz="6" w:space="0" w:color="C7DDE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"/>
                    <w:gridCol w:w="4697"/>
                    <w:gridCol w:w="2970"/>
                    <w:gridCol w:w="1170"/>
                    <w:gridCol w:w="1440"/>
                  </w:tblGrid>
                  <w:tr w:rsidR="00474C36" w:rsidRPr="00B75ADA" w14:paraId="38A90862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63822A1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Week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2954FD5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Objective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52473F2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Contents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280F562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References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852B513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Class Activities</w:t>
                        </w:r>
                      </w:p>
                    </w:tc>
                  </w:tr>
                  <w:tr w:rsidR="00474C36" w:rsidRPr="00B75ADA" w14:paraId="6AEFE08A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B37B55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8F3CA7" w14:textId="3B98C8A4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Course Outline and Midterm Project Instructions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116A52A" w14:textId="0170DEC5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Syllabus and Midterm Project Outline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CB1592" w14:textId="38BFA978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6076FA9" w14:textId="13212EAF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Role Play Activity</w:t>
                        </w:r>
                      </w:p>
                    </w:tc>
                  </w:tr>
                  <w:tr w:rsidR="00474C36" w:rsidRPr="00B75ADA" w14:paraId="0E1CCFC1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F85EE6B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184216" w14:textId="068265A1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1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Literature and Cultural Fluency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: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Picture Books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ABF6D8" w14:textId="78F3AFB7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29A6CB" w14:textId="748BD60A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F089EB" w14:textId="0C10055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Picture Games</w:t>
                        </w:r>
                      </w:p>
                    </w:tc>
                  </w:tr>
                  <w:tr w:rsidR="00474C36" w:rsidRPr="00B75ADA" w14:paraId="14EB99D8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5AE361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3D19F8E" w14:textId="5F737D2B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2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Literature and Cultural Fluency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II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: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Fairy Tales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BE307F1" w14:textId="37A8FAF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FB494F8" w14:textId="7E67943F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DC3E7EE" w14:textId="0143408D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Dictionary Games</w:t>
                        </w:r>
                      </w:p>
                    </w:tc>
                  </w:tr>
                  <w:tr w:rsidR="00474C36" w:rsidRPr="00B75ADA" w14:paraId="568FEB86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D79A1DA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42EC62" w14:textId="52AE7AA4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3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Literature and Cultural Fluency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III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: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Fiction for Adolescent Children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8732A51" w14:textId="68B09664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2B408A" w14:textId="685E3EA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757C32C" w14:textId="7EA7F955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Telephone Games</w:t>
                        </w:r>
                      </w:p>
                    </w:tc>
                  </w:tr>
                  <w:tr w:rsidR="00474C36" w:rsidRPr="00B75ADA" w14:paraId="306ACCFC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4B5E4D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6D9C04" w14:textId="54CF6E1C" w:rsidR="00474C36" w:rsidRPr="00B75ADA" w:rsidRDefault="00474C36" w:rsidP="00C45B1D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4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Literature and Cultural Fluency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IV</w:t>
                        </w:r>
                        <w:bookmarkStart w:id="0" w:name="_GoBack"/>
                        <w:bookmarkEnd w:id="0"/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: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Fiction for Young Adults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0742CF" w14:textId="5986712A" w:rsidR="00474C36" w:rsidRPr="00B75ADA" w:rsidRDefault="00474C36" w:rsidP="00C45B1D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9AD49E" w14:textId="61DB58E2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BDB8DEF" w14:textId="3000654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Hip-Hop Workshop</w:t>
                        </w:r>
                      </w:p>
                    </w:tc>
                  </w:tr>
                  <w:tr w:rsidR="00474C36" w:rsidRPr="00B75ADA" w14:paraId="5264A47F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46A2D6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E1A391" w14:textId="3A39E3DF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5a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Language in Popular Culture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: Music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as a Means to CF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4CB184" w14:textId="15B0353F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42E580" w14:textId="602C41D0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56B4374" w14:textId="18EEFCA5" w:rsidR="00474C36" w:rsidRPr="00B75ADA" w:rsidRDefault="008464CC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Music</w:t>
                        </w:r>
                        <w:r w:rsidR="00474C3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Presentation</w:t>
                        </w:r>
                      </w:p>
                    </w:tc>
                  </w:tr>
                  <w:tr w:rsidR="00474C36" w:rsidRPr="00B75ADA" w14:paraId="3F1B54A1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A077D8A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681C6F" w14:textId="2BCCFCD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5b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Language in Popular Culture I: Music as a Means to CF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1178733" w14:textId="64517AE1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EAA5DD5" w14:textId="30C108A9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8DE97F5" w14:textId="3766C4A5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Video Presentation</w:t>
                        </w:r>
                      </w:p>
                    </w:tc>
                  </w:tr>
                  <w:tr w:rsidR="00474C36" w:rsidRPr="00B75ADA" w14:paraId="4B40DBD3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8A7D0E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EC5062" w14:textId="55E43EF2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Mid-Term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Project Presentations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D4B8AF" w14:textId="0A5E723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Student Research Project Presentations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BDFFCB" w14:textId="621EDCB8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Project Outline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0AF001" w14:textId="7C92C41B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Presentations</w:t>
                        </w:r>
                      </w:p>
                    </w:tc>
                  </w:tr>
                  <w:tr w:rsidR="00474C36" w:rsidRPr="00B75ADA" w14:paraId="77C9592F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3DFA9B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EC3D4B0" w14:textId="5F061538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6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Language in Popular Culture II: Film as a Means to CF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9C34F9B" w14:textId="4007B544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D1EE44" w14:textId="34C4FC82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AE4AF9" w14:textId="2AB07FD2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Group Project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Plan</w:t>
                        </w:r>
                      </w:p>
                    </w:tc>
                  </w:tr>
                  <w:tr w:rsidR="00474C36" w:rsidRPr="00B75ADA" w14:paraId="1121080E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26F5557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429A86D" w14:textId="72B438E1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6b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Language in Popular Culture II: Film as a Means to CF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2F0B75" w14:textId="02C1C46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0D75845" w14:textId="0417DA6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0621248" w14:textId="664BC01C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Group Practicum</w:t>
                        </w:r>
                      </w:p>
                    </w:tc>
                  </w:tr>
                  <w:tr w:rsidR="00474C36" w:rsidRPr="00B75ADA" w14:paraId="4092F40A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3EB948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56E1D6" w14:textId="1A9641B3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6c.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501B7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Language in Popular Culture II: Film as a Means to CF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22B10C" w14:textId="5E995174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EEFF2F" w14:textId="2222465C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C0A882" w14:textId="38B3DEFA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Imagination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and L2A</w:t>
                        </w:r>
                      </w:p>
                    </w:tc>
                  </w:tr>
                  <w:tr w:rsidR="00474C36" w:rsidRPr="00B75ADA" w14:paraId="0FE0F49C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0A8FB5F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C06040" w14:textId="331CF648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9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Designing CF Classroom Activities I: Vocabulary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3950F0" w14:textId="3AD6B06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9E2F148" w14:textId="17F1FFF5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4F5F27" w14:textId="34914F6B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Memor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ization Skills</w:t>
                        </w:r>
                      </w:p>
                    </w:tc>
                  </w:tr>
                  <w:tr w:rsidR="00474C36" w:rsidRPr="00B75ADA" w14:paraId="29A2E40B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14CF60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647362" w14:textId="5600C09B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10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Designing CF Classroom Activities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I: Grammar and Syntax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AB6AD1" w14:textId="593A210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2DA346" w14:textId="39F506E3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DD9BFB" w14:textId="2E3DFAFB" w:rsidR="00474C36" w:rsidRPr="00B75ADA" w:rsidRDefault="00730EB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Language</w:t>
                        </w:r>
                        <w:r w:rsidR="00474C3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Reinforced</w:t>
                        </w:r>
                      </w:p>
                    </w:tc>
                  </w:tr>
                  <w:tr w:rsidR="00474C36" w:rsidRPr="00B75ADA" w14:paraId="4B9BEF5E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913400D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8D2C8F" w14:textId="256893E5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Unit 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Designing CF Classroom Activities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II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I: Comprehension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CF32AC4" w14:textId="2F33D5D8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7BC5940" w14:textId="55065EAD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FB8C0FE" w14:textId="3F20BBE9" w:rsidR="00474C36" w:rsidRPr="00B75ADA" w:rsidRDefault="00730EBA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Reading</w:t>
                        </w:r>
                        <w:r w:rsidR="00474C36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Activities</w:t>
                        </w:r>
                      </w:p>
                    </w:tc>
                  </w:tr>
                  <w:tr w:rsidR="00474C36" w:rsidRPr="00B75ADA" w14:paraId="78E425BB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3AC456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8AF341" w14:textId="3835BC9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Unit 1</w:t>
                        </w:r>
                        <w:r w:rsidR="00730EB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2</w:t>
                        </w:r>
                        <w:r w:rsidR="00933CD2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Assessing CF Outcomes</w:t>
                        </w:r>
                        <w:r w:rsidR="008464CC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: Designing Assessment Tools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AA2E08E" w14:textId="729F9C9A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  <w:t>Lecture. Classroom Activities. Discussion.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58D5631" w14:textId="706B045D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Text</w:t>
                        </w: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 Provided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A306EE4" w14:textId="65D5B248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Design a Rubric </w:t>
                        </w:r>
                      </w:p>
                    </w:tc>
                  </w:tr>
                  <w:tr w:rsidR="00474C36" w:rsidRPr="00B75ADA" w14:paraId="00703A80" w14:textId="77777777" w:rsidTr="00933CD2">
                    <w:trPr>
                      <w:trHeight w:val="360"/>
                    </w:trPr>
                    <w:tc>
                      <w:tcPr>
                        <w:tcW w:w="515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38867D9" w14:textId="77777777" w:rsidR="00474C36" w:rsidRPr="00B75ADA" w:rsidRDefault="00474C36" w:rsidP="00B75ADA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6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04E5D9" w14:textId="4E385377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 w:rsidRPr="00B75ADA"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 xml:space="preserve">Final Written Exam 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DF26C87" w14:textId="7047B7A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Written Examination over Lecture Materials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3A67D1" w14:textId="549344BE" w:rsidR="00474C36" w:rsidRPr="00B75ADA" w:rsidRDefault="00474C36" w:rsidP="00B75ADA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Exam Materials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AD6F34" w14:textId="65F106C4" w:rsidR="00474C36" w:rsidRPr="00B75ADA" w:rsidRDefault="00474C36" w:rsidP="00B75ADA">
                        <w:pPr>
                          <w:spacing w:after="0" w:line="240" w:lineRule="auto"/>
                          <w:rPr>
                            <w:rFonts w:cstheme="minorHAnsi"/>
                            <w:color w:val="37698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theme="minorHAnsi"/>
                            <w:color w:val="376984"/>
                            <w:sz w:val="16"/>
                            <w:szCs w:val="16"/>
                          </w:rPr>
                          <w:t>N/A</w:t>
                        </w:r>
                      </w:p>
                    </w:tc>
                  </w:tr>
                </w:tbl>
                <w:p w14:paraId="6C80E271" w14:textId="77777777" w:rsidR="00B75ADA" w:rsidRPr="00B75ADA" w:rsidRDefault="00B75ADA" w:rsidP="00B75ADA">
                  <w:pPr>
                    <w:spacing w:after="0" w:line="240" w:lineRule="auto"/>
                    <w:rPr>
                      <w:rFonts w:eastAsia="Gulim" w:cstheme="minorHAnsi"/>
                      <w:color w:val="376984"/>
                      <w:sz w:val="16"/>
                      <w:szCs w:val="16"/>
                    </w:rPr>
                  </w:pPr>
                </w:p>
              </w:tc>
            </w:tr>
          </w:tbl>
          <w:p w14:paraId="585CEF49" w14:textId="77777777" w:rsidR="00B75ADA" w:rsidRPr="00B75ADA" w:rsidRDefault="00B75ADA" w:rsidP="00B75ADA">
            <w:pPr>
              <w:spacing w:after="0" w:line="240" w:lineRule="auto"/>
              <w:rPr>
                <w:rFonts w:eastAsia="Times New Roman" w:cstheme="minorHAnsi"/>
                <w:color w:val="376984"/>
                <w:sz w:val="16"/>
                <w:szCs w:val="16"/>
              </w:rPr>
            </w:pPr>
          </w:p>
        </w:tc>
      </w:tr>
    </w:tbl>
    <w:p w14:paraId="4B5BEA9E" w14:textId="77777777" w:rsidR="00872F18" w:rsidRDefault="00872F18"/>
    <w:sectPr w:rsidR="00872F18" w:rsidSect="00B75A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2100"/>
    <w:multiLevelType w:val="hybridMultilevel"/>
    <w:tmpl w:val="8BC216C4"/>
    <w:lvl w:ilvl="0" w:tplc="BFC0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A7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2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08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61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49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4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A0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CF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C96A0A"/>
    <w:multiLevelType w:val="hybridMultilevel"/>
    <w:tmpl w:val="7BD2AAFE"/>
    <w:lvl w:ilvl="0" w:tplc="7F5A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E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0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E3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B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4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09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A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E9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9C0D37"/>
    <w:multiLevelType w:val="hybridMultilevel"/>
    <w:tmpl w:val="75640052"/>
    <w:lvl w:ilvl="0" w:tplc="9E56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F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A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6C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25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0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2F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09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441E55"/>
    <w:multiLevelType w:val="hybridMultilevel"/>
    <w:tmpl w:val="C652CC5E"/>
    <w:lvl w:ilvl="0" w:tplc="E2FA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05F9E"/>
    <w:multiLevelType w:val="hybridMultilevel"/>
    <w:tmpl w:val="185493E6"/>
    <w:lvl w:ilvl="0" w:tplc="4AB6A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2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1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05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A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1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6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4C5C0A"/>
    <w:multiLevelType w:val="hybridMultilevel"/>
    <w:tmpl w:val="590EC722"/>
    <w:lvl w:ilvl="0" w:tplc="F072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2D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6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A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8E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0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68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ADA"/>
    <w:rsid w:val="000E3019"/>
    <w:rsid w:val="0014592C"/>
    <w:rsid w:val="002B7E4E"/>
    <w:rsid w:val="002F2063"/>
    <w:rsid w:val="00305F90"/>
    <w:rsid w:val="003A3F8B"/>
    <w:rsid w:val="00474C36"/>
    <w:rsid w:val="00501B76"/>
    <w:rsid w:val="00512B7D"/>
    <w:rsid w:val="006309B1"/>
    <w:rsid w:val="00666845"/>
    <w:rsid w:val="007055FD"/>
    <w:rsid w:val="00730EBA"/>
    <w:rsid w:val="0073644C"/>
    <w:rsid w:val="007F7651"/>
    <w:rsid w:val="008464CC"/>
    <w:rsid w:val="0085508F"/>
    <w:rsid w:val="00872F18"/>
    <w:rsid w:val="00933CD2"/>
    <w:rsid w:val="00A93BE6"/>
    <w:rsid w:val="00AC3A2B"/>
    <w:rsid w:val="00B2441A"/>
    <w:rsid w:val="00B75ADA"/>
    <w:rsid w:val="00D25BB5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38AA2"/>
  <w15:docId w15:val="{8FBC0424-7A95-B448-886E-BD7A37E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B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5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8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1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8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4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1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3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3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JCarrierEdit</cp:lastModifiedBy>
  <cp:revision>2</cp:revision>
  <dcterms:created xsi:type="dcterms:W3CDTF">2019-09-03T10:42:00Z</dcterms:created>
  <dcterms:modified xsi:type="dcterms:W3CDTF">2019-09-03T10:42:00Z</dcterms:modified>
</cp:coreProperties>
</file>