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b/>
          <w:bCs/>
          <w:color w:val="000000"/>
          <w:kern w:val="0"/>
          <w:sz w:val="24"/>
          <w:szCs w:val="24"/>
        </w:rPr>
        <w:t>A Rose for Emily (1930)</w:t>
      </w:r>
    </w:p>
    <w:p w:rsidR="00395C39" w:rsidRPr="00395C39" w:rsidRDefault="00395C39" w:rsidP="00395C39">
      <w:pPr>
        <w:widowControl/>
        <w:shd w:val="clear" w:color="auto" w:fill="FFFFFF"/>
        <w:wordWrap/>
        <w:autoSpaceDE/>
        <w:autoSpaceDN/>
        <w:spacing w:before="100" w:beforeAutospacing="1" w:after="100" w:afterAutospacing="1"/>
        <w:jc w:val="left"/>
        <w:rPr>
          <w:rFonts w:ascii="Times New Roman" w:eastAsia="Gulim" w:hAnsi="Times New Roman" w:cs="Times New Roman"/>
          <w:color w:val="000000"/>
          <w:kern w:val="0"/>
          <w:sz w:val="24"/>
          <w:szCs w:val="24"/>
        </w:rPr>
      </w:pPr>
      <w:r w:rsidRPr="00395C39">
        <w:rPr>
          <w:rFonts w:ascii="Times New Roman" w:eastAsia="Gulim" w:hAnsi="Times New Roman" w:cs="Times New Roman"/>
          <w:color w:val="000000"/>
          <w:kern w:val="0"/>
          <w:sz w:val="24"/>
          <w:szCs w:val="24"/>
        </w:rPr>
        <w:t>by William Faulkner</w:t>
      </w: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6"/>
        <w:gridCol w:w="9052"/>
        <w:gridCol w:w="272"/>
      </w:tblGrid>
      <w:tr w:rsidR="00395C39" w:rsidRPr="00395C39" w:rsidTr="00395C39">
        <w:trPr>
          <w:tblCellSpacing w:w="15" w:type="dxa"/>
        </w:trPr>
        <w:tc>
          <w:tcPr>
            <w:tcW w:w="70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　</w:t>
            </w:r>
          </w:p>
        </w:tc>
        <w:tc>
          <w:tcPr>
            <w:tcW w:w="8940" w:type="dxa"/>
            <w:shd w:val="clear" w:color="auto" w:fill="FFFFFF"/>
            <w:vAlign w:val="center"/>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Alive, Miss Emily had been a tradition, a duty, and a care; a sort of hereditary obligation upon the town, dating from that day in 1894 when Colonel Sartoris, the mayor—he who fathered the edict that no Negro woman should appear on the streets without an apron—remitted her taxes, the dispensation dating from the death of her father on into perpetuity. Not that Miss Emily would have accepted charity. Colonel Sartoris invented an involved tale to the effect that Miss Emily's father had loaned money to the town, which the town, as a matter of business, preferred this way of repaying. Only a man of Colonel Sartoris’ generation and thought could have invented it, and only a woman could have believed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2"/>
        <w:gridCol w:w="9006"/>
        <w:gridCol w:w="272"/>
      </w:tblGrid>
      <w:tr w:rsidR="00395C39" w:rsidRPr="00395C39" w:rsidTr="00395C39">
        <w:trPr>
          <w:tblCellSpacing w:w="15" w:type="dxa"/>
        </w:trPr>
        <w:tc>
          <w:tcPr>
            <w:tcW w:w="75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w:t>
            </w:r>
          </w:p>
        </w:tc>
        <w:tc>
          <w:tcPr>
            <w:tcW w:w="889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7</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did not ask them to sit. She just stood in the door and listened quietly until the spokesman came to a stumbling halt. Then they could hear the invisible watch ticking at the end of the gold chain.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8</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Her voice was dry and cold. “I have no taxes in Jefferson. Colonel Sartoris explained it to me. Perhaps one of you can gain access to the city records and satisfy yourselves.”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9</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we have. We are the city authorities, Miss Emily. Didn’t you get a notice from the sheriff, signed by him?”</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2"/>
        <w:gridCol w:w="9006"/>
        <w:gridCol w:w="272"/>
      </w:tblGrid>
      <w:tr w:rsidR="00395C39" w:rsidRPr="00395C39" w:rsidTr="00395C39">
        <w:trPr>
          <w:tblCellSpacing w:w="15" w:type="dxa"/>
        </w:trPr>
        <w:tc>
          <w:tcPr>
            <w:tcW w:w="75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10</w:t>
            </w:r>
          </w:p>
        </w:tc>
        <w:tc>
          <w:tcPr>
            <w:tcW w:w="889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received a paper, yes," Miss Emily said. "Perhaps he considers himself the sheriff . . . I have no taxes in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6"/>
        <w:gridCol w:w="9052"/>
        <w:gridCol w:w="272"/>
      </w:tblGrid>
      <w:tr w:rsidR="00395C39" w:rsidRPr="00395C39" w:rsidTr="00395C39">
        <w:trPr>
          <w:tblCellSpacing w:w="15" w:type="dxa"/>
        </w:trPr>
        <w:tc>
          <w:tcPr>
            <w:tcW w:w="70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11</w:t>
            </w:r>
          </w:p>
        </w:tc>
        <w:tc>
          <w:tcPr>
            <w:tcW w:w="894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there is nothing on the books to show that, you see. We must go by the—”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9036"/>
        <w:gridCol w:w="272"/>
      </w:tblGrid>
      <w:tr w:rsidR="00395C39" w:rsidRPr="00395C39" w:rsidTr="00395C39">
        <w:trPr>
          <w:tblCellSpacing w:w="15" w:type="dxa"/>
        </w:trPr>
        <w:tc>
          <w:tcPr>
            <w:tcW w:w="72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12</w:t>
            </w:r>
          </w:p>
        </w:tc>
        <w:tc>
          <w:tcPr>
            <w:tcW w:w="89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“See Colonel Sartoris. I have no taxes in Jefferson.”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Miss Emily—”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14</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“See Colonel Sartoris.” (Colonel Sartoris had been dead almost ten years.) “I have no taxes in Jefferson. Tobe!” The Negro appeared. “Show these gentlemen out.”</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7"/>
        <w:gridCol w:w="9021"/>
        <w:gridCol w:w="272"/>
      </w:tblGrid>
      <w:tr w:rsidR="00395C39" w:rsidRPr="00395C39" w:rsidTr="00395C39">
        <w:trPr>
          <w:tblCellSpacing w:w="15" w:type="dxa"/>
        </w:trPr>
        <w:tc>
          <w:tcPr>
            <w:tcW w:w="73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15</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she vanquished them, horse and foot, just as she had vanquished their fathers thirty years before about the smell. That was two years after her father’s death and a short time after her sweetheart—the one we believed would marry her—had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“Just as if a man—any man—could keep a kitchen properly,” the ladies said; so they were not surprised when the smell developed. It was another link between the gross, teeming world and the high and mighty Griersons.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17</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 neighbor, a woman, complained to the mayor, Judge Stevens, eighty years old.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18</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“But what will you have me do about it, madam?” he said.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19</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“Why, send her word to stop it,” the woman said. “Isn't there a law?”</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20</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“I'm sure that won’t be necessary,” Judge Stevens said. “It's probably just a snake or a rat that nigger of hers killed in the yard. I'll speak to him about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22</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“It’s simple enough,” he said. “Send her word to have her place cleaned up. Give her a certain time to do it in, and if she don’t . .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23</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“Dammit, sir,” Judge Stevens said, “will you accuse a lady to her face of smelling bad?”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24</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395C39">
              <w:rPr>
                <w:rFonts w:ascii="Times New Roman" w:eastAsia="Gulim" w:hAnsi="Times New Roman" w:cs="Times New Roman"/>
                <w:kern w:val="0"/>
                <w:sz w:val="24"/>
                <w:szCs w:val="24"/>
              </w:rPr>
              <w:t>recrossed</w:t>
            </w:r>
            <w:proofErr w:type="spellEnd"/>
            <w:r w:rsidRPr="00395C39">
              <w:rPr>
                <w:rFonts w:ascii="Times New Roman" w:eastAsia="Gulim" w:hAnsi="Times New Roman" w:cs="Times New Roman"/>
                <w:kern w:val="0"/>
                <w:sz w:val="24"/>
                <w:szCs w:val="24"/>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25</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That was when people had begun to feel really sorry for her. People in our town, remembering how old lady Wyatt, her great-aunt, had gone completely crazy at last, believed that the Griersons held themselves a little too high for what they really were. None </w:t>
            </w:r>
            <w:r w:rsidRPr="00395C39">
              <w:rPr>
                <w:rFonts w:ascii="Times New Roman" w:eastAsia="Gulim" w:hAnsi="Times New Roman" w:cs="Times New Roman"/>
                <w:kern w:val="0"/>
                <w:sz w:val="24"/>
                <w:szCs w:val="24"/>
              </w:rPr>
              <w:lastRenderedPageBreak/>
              <w:t xml:space="preserve">of the young men were quite good enough for Miss Emily and such. We had long thought of them as a tableau, Miss Emily a slender figure in white in the background, her father a </w:t>
            </w:r>
            <w:proofErr w:type="spellStart"/>
            <w:r w:rsidRPr="00395C39">
              <w:rPr>
                <w:rFonts w:ascii="Times New Roman" w:eastAsia="Gulim" w:hAnsi="Times New Roman" w:cs="Times New Roman"/>
                <w:kern w:val="0"/>
                <w:sz w:val="24"/>
                <w:szCs w:val="24"/>
              </w:rPr>
              <w:t>spraddled</w:t>
            </w:r>
            <w:proofErr w:type="spellEnd"/>
            <w:r w:rsidRPr="00395C39">
              <w:rPr>
                <w:rFonts w:ascii="Times New Roman" w:eastAsia="Gulim" w:hAnsi="Times New Roman" w:cs="Times New Roman"/>
                <w:kern w:val="0"/>
                <w:sz w:val="24"/>
                <w:szCs w:val="24"/>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26</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27</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28</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We did not say she was crazy then. We believed she had to do that. We remembered all the young men her father had driven away, and we knew that with nothing left, she would have to cling to that which had robbed her, as people will.</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III</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29</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was sick for a long time. When we saw her again, her hair was cut short, making her look like a girl, with a vague resemblance to those angels in colored church windows—sort of tragic and serene.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30</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31</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395C39">
              <w:rPr>
                <w:rFonts w:ascii="Times New Roman" w:eastAsia="Gulim" w:hAnsi="Times New Roman" w:cs="Times New Roman"/>
                <w:i/>
                <w:iCs/>
                <w:kern w:val="0"/>
                <w:sz w:val="24"/>
                <w:szCs w:val="24"/>
              </w:rPr>
              <w:t>noblesse oblige</w:t>
            </w:r>
            <w:r w:rsidRPr="00395C39">
              <w:rPr>
                <w:rFonts w:ascii="Times New Roman" w:eastAsia="Gulim" w:hAnsi="Times New Roman" w:cs="Times New Roman"/>
                <w:kern w:val="0"/>
                <w:sz w:val="24"/>
                <w:szCs w:val="24"/>
              </w:rPr>
              <w:t>—without calling it </w:t>
            </w:r>
            <w:r w:rsidRPr="00395C39">
              <w:rPr>
                <w:rFonts w:ascii="Times New Roman" w:eastAsia="Gulim" w:hAnsi="Times New Roman" w:cs="Times New Roman"/>
                <w:i/>
                <w:iCs/>
                <w:kern w:val="0"/>
                <w:sz w:val="24"/>
                <w:szCs w:val="24"/>
              </w:rPr>
              <w:t>noblesse oblige</w:t>
            </w:r>
            <w:r w:rsidRPr="00395C39">
              <w:rPr>
                <w:rFonts w:ascii="Times New Roman" w:eastAsia="Gulim" w:hAnsi="Times New Roman" w:cs="Times New Roman"/>
                <w:kern w:val="0"/>
                <w:sz w:val="24"/>
                <w:szCs w:val="24"/>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
        <w:gridCol w:w="8940"/>
        <w:gridCol w:w="270"/>
      </w:tblGrid>
      <w:tr w:rsidR="00395C39" w:rsidRPr="00395C39" w:rsidTr="00395C39">
        <w:trPr>
          <w:tblCellSpacing w:w="15" w:type="dxa"/>
        </w:trPr>
        <w:tc>
          <w:tcPr>
            <w:tcW w:w="0" w:type="auto"/>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32</w:t>
            </w:r>
          </w:p>
        </w:tc>
        <w:tc>
          <w:tcPr>
            <w:tcW w:w="891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395C39">
              <w:rPr>
                <w:rFonts w:ascii="Times New Roman" w:eastAsia="Gulim" w:hAnsi="Times New Roman" w:cs="Times New Roman"/>
                <w:kern w:val="0"/>
                <w:sz w:val="24"/>
                <w:szCs w:val="24"/>
              </w:rPr>
              <w:t>clop</w:t>
            </w:r>
            <w:proofErr w:type="spellEnd"/>
            <w:r w:rsidRPr="00395C39">
              <w:rPr>
                <w:rFonts w:ascii="Times New Roman" w:eastAsia="Gulim" w:hAnsi="Times New Roman" w:cs="Times New Roman"/>
                <w:kern w:val="0"/>
                <w:sz w:val="24"/>
                <w:szCs w:val="24"/>
              </w:rPr>
              <w:t>-clop-clop of the matched team passed: “Poor Emily.”</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33</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w:t>
            </w:r>
            <w:r w:rsidRPr="00395C39">
              <w:rPr>
                <w:rFonts w:ascii="Times New Roman" w:eastAsia="Gulim" w:hAnsi="Times New Roman" w:cs="Times New Roman"/>
                <w:kern w:val="0"/>
                <w:sz w:val="24"/>
                <w:szCs w:val="24"/>
              </w:rPr>
              <w:lastRenderedPageBreak/>
              <w:t>and while the two female cousins were visiting her.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lastRenderedPageBreak/>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34</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some poison,” she said to the druggist. She was over thirty then, still a slight woman, though thinner than usual, with cold, haughty black eyes in a face the flesh of which was strained across the temples and about the eye-sockets as you imagine a lighthouse-keeper’s face ought to look. “I want some poison,” she said.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7"/>
        <w:gridCol w:w="8991"/>
        <w:gridCol w:w="272"/>
      </w:tblGrid>
      <w:tr w:rsidR="00395C39" w:rsidRPr="00395C39" w:rsidTr="00395C39">
        <w:trPr>
          <w:tblCellSpacing w:w="15" w:type="dxa"/>
        </w:trPr>
        <w:tc>
          <w:tcPr>
            <w:tcW w:w="76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35</w:t>
            </w:r>
          </w:p>
        </w:tc>
        <w:tc>
          <w:tcPr>
            <w:tcW w:w="888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xml:space="preserve">“Yes, Miss Emily. What kind? For rats and such? I'd </w:t>
            </w:r>
            <w:proofErr w:type="spellStart"/>
            <w:r w:rsidRPr="00395C39">
              <w:rPr>
                <w:rFonts w:ascii="Times New Roman" w:eastAsia="Gulim" w:hAnsi="Times New Roman" w:cs="Times New Roman"/>
                <w:kern w:val="0"/>
                <w:sz w:val="24"/>
                <w:szCs w:val="24"/>
              </w:rPr>
              <w:t>recom</w:t>
            </w:r>
            <w:proofErr w:type="spellEnd"/>
            <w:r w:rsidRPr="00395C39">
              <w:rPr>
                <w:rFonts w:ascii="Times New Roman" w:eastAsia="Gulim" w:hAnsi="Times New Roman" w:cs="Times New Roman"/>
                <w:kern w:val="0"/>
                <w:sz w:val="24"/>
                <w:szCs w:val="24"/>
              </w:rPr>
              <w: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7"/>
        <w:gridCol w:w="8961"/>
        <w:gridCol w:w="272"/>
      </w:tblGrid>
      <w:tr w:rsidR="00395C39" w:rsidRPr="00395C39" w:rsidTr="00395C39">
        <w:trPr>
          <w:tblCellSpacing w:w="15" w:type="dxa"/>
        </w:trPr>
        <w:tc>
          <w:tcPr>
            <w:tcW w:w="79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36</w:t>
            </w:r>
          </w:p>
        </w:tc>
        <w:tc>
          <w:tcPr>
            <w:tcW w:w="885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the best you have. I don't care what kind.”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37</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druggist named several. “They'll kill anything up to an elephant. But what you want is—”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2"/>
        <w:gridCol w:w="8976"/>
        <w:gridCol w:w="272"/>
      </w:tblGrid>
      <w:tr w:rsidR="00395C39" w:rsidRPr="00395C39" w:rsidTr="00395C39">
        <w:trPr>
          <w:tblCellSpacing w:w="15" w:type="dxa"/>
        </w:trPr>
        <w:tc>
          <w:tcPr>
            <w:tcW w:w="78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38</w:t>
            </w:r>
          </w:p>
        </w:tc>
        <w:tc>
          <w:tcPr>
            <w:tcW w:w="886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“Arsenic,” Miss Emily said. “Is that a good one?”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7"/>
        <w:gridCol w:w="8961"/>
        <w:gridCol w:w="272"/>
      </w:tblGrid>
      <w:tr w:rsidR="00395C39" w:rsidRPr="00395C39" w:rsidTr="00395C39">
        <w:trPr>
          <w:tblCellSpacing w:w="15" w:type="dxa"/>
        </w:trPr>
        <w:tc>
          <w:tcPr>
            <w:tcW w:w="79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39</w:t>
            </w:r>
          </w:p>
        </w:tc>
        <w:tc>
          <w:tcPr>
            <w:tcW w:w="885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“Is . . . arsenic? Yes, ma’am. But what you want—”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8"/>
        <w:gridCol w:w="8930"/>
        <w:gridCol w:w="272"/>
      </w:tblGrid>
      <w:tr w:rsidR="00395C39" w:rsidRPr="00395C39" w:rsidTr="00395C39">
        <w:trPr>
          <w:tblCellSpacing w:w="15" w:type="dxa"/>
        </w:trPr>
        <w:tc>
          <w:tcPr>
            <w:tcW w:w="82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40</w:t>
            </w:r>
          </w:p>
        </w:tc>
        <w:tc>
          <w:tcPr>
            <w:tcW w:w="882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“I want arsenic.”</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3"/>
        <w:gridCol w:w="8915"/>
        <w:gridCol w:w="272"/>
      </w:tblGrid>
      <w:tr w:rsidR="00395C39" w:rsidRPr="00395C39" w:rsidTr="00395C39">
        <w:trPr>
          <w:tblCellSpacing w:w="15" w:type="dxa"/>
        </w:trPr>
        <w:tc>
          <w:tcPr>
            <w:tcW w:w="84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41</w:t>
            </w:r>
          </w:p>
        </w:tc>
        <w:tc>
          <w:tcPr>
            <w:tcW w:w="880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druggist looked down at her. She looked back at him, erect, her face like a strained flag. “Why, of course,” the druggist said. “If that’s what you want. But the law requires you to tell what you are going to use it for.”</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8"/>
        <w:gridCol w:w="8930"/>
        <w:gridCol w:w="272"/>
      </w:tblGrid>
      <w:tr w:rsidR="00395C39" w:rsidRPr="00395C39" w:rsidTr="00395C39">
        <w:trPr>
          <w:tblCellSpacing w:w="15" w:type="dxa"/>
        </w:trPr>
        <w:tc>
          <w:tcPr>
            <w:tcW w:w="82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42</w:t>
            </w:r>
          </w:p>
        </w:tc>
        <w:tc>
          <w:tcPr>
            <w:tcW w:w="882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IV</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3"/>
        <w:gridCol w:w="8915"/>
        <w:gridCol w:w="272"/>
      </w:tblGrid>
      <w:tr w:rsidR="00395C39" w:rsidRPr="00395C39" w:rsidTr="00395C39">
        <w:trPr>
          <w:tblCellSpacing w:w="15" w:type="dxa"/>
        </w:trPr>
        <w:tc>
          <w:tcPr>
            <w:tcW w:w="84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43</w:t>
            </w:r>
          </w:p>
        </w:tc>
        <w:tc>
          <w:tcPr>
            <w:tcW w:w="880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8"/>
        <w:gridCol w:w="8900"/>
        <w:gridCol w:w="272"/>
      </w:tblGrid>
      <w:tr w:rsidR="00395C39" w:rsidRPr="00395C39" w:rsidTr="00395C39">
        <w:trPr>
          <w:tblCellSpacing w:w="15" w:type="dxa"/>
        </w:trPr>
        <w:tc>
          <w:tcPr>
            <w:tcW w:w="85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44</w:t>
            </w:r>
          </w:p>
        </w:tc>
        <w:tc>
          <w:tcPr>
            <w:tcW w:w="879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some of the ladies began to say that it was a disgrace to the town and a bad example to the young people. The men did not want to interfere, but at last the ladies forced the Baptist minister—Miss Emily’s people were Episcopal—to call upon her. He would never divulge what happened during that interview, but he refused to go back again. The next Sunday they again drove about the streets, and the following day the minister’s wife wrote to Miss Emily’s relations in Alabama.</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45</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46</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proofErr w:type="gramStart"/>
            <w:r w:rsidRPr="00395C39">
              <w:rPr>
                <w:rFonts w:ascii="Times New Roman" w:eastAsia="Gulim" w:hAnsi="Times New Roman" w:cs="Times New Roman"/>
                <w:kern w:val="0"/>
                <w:sz w:val="24"/>
                <w:szCs w:val="24"/>
              </w:rPr>
              <w:t>So</w:t>
            </w:r>
            <w:proofErr w:type="gramEnd"/>
            <w:r w:rsidRPr="00395C39">
              <w:rPr>
                <w:rFonts w:ascii="Times New Roman" w:eastAsia="Gulim" w:hAnsi="Times New Roman" w:cs="Times New Roman"/>
                <w:kern w:val="0"/>
                <w:sz w:val="24"/>
                <w:szCs w:val="24"/>
              </w:rPr>
              <w:t xml:space="preserve">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47</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8"/>
        <w:gridCol w:w="8870"/>
        <w:gridCol w:w="272"/>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48</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8"/>
        <w:gridCol w:w="8870"/>
        <w:gridCol w:w="272"/>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49</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From that time on her front door remained closed, save for a period of six or seven years, when she was about forty, during which she gave lessons in china-painting. She fitted up a studio in one of the downstairs rooms, where the daughters and granddaughters of Colonel Sartoris’ contemporaries were sent to her with the same regularity and in the same spirit that they were sent to church on Sundays with a twenty-five-cent piece for the collection plate. Meanwhile her taxes had been remitted.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50</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51</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52</w:t>
            </w:r>
          </w:p>
        </w:tc>
        <w:tc>
          <w:tcPr>
            <w:tcW w:w="873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And so she died. Fell ill in the house filled with dust and shadows, with only a doddering Negro man to wait on her. We did not even know she was sick; we had long since given up trying to get any information from the Negro. He talked to no one, probably not even to her, for his voice had grown harsh and rusty, as if from disuse.</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53</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She died in one of the downstairs rooms, in a heavy walnut bed with a curtain, her gray head propped on a pillow yellow and moldy with age and lack of sunlight.</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V</w:t>
            </w:r>
          </w:p>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 </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990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0"/>
        <w:gridCol w:w="8818"/>
        <w:gridCol w:w="135"/>
      </w:tblGrid>
      <w:tr w:rsidR="00395C39" w:rsidRPr="00395C39" w:rsidTr="00395C39">
        <w:trPr>
          <w:tblCellSpacing w:w="15" w:type="dxa"/>
        </w:trPr>
        <w:tc>
          <w:tcPr>
            <w:tcW w:w="908"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54</w:t>
            </w:r>
          </w:p>
        </w:tc>
        <w:tc>
          <w:tcPr>
            <w:tcW w:w="882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Negro met the first of the ladies at the front door and let them in, with their hushed, sibilant voices and their quick, curious glances, and then he disappeared. He walked right through the house and out the back and was not seen again.</w:t>
            </w:r>
          </w:p>
        </w:tc>
        <w:tc>
          <w:tcPr>
            <w:tcW w:w="50"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3"/>
        <w:gridCol w:w="8855"/>
        <w:gridCol w:w="272"/>
      </w:tblGrid>
      <w:tr w:rsidR="00395C39" w:rsidRPr="00395C39" w:rsidTr="00395C39">
        <w:trPr>
          <w:tblCellSpacing w:w="15" w:type="dxa"/>
        </w:trPr>
        <w:tc>
          <w:tcPr>
            <w:tcW w:w="90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55</w:t>
            </w:r>
          </w:p>
        </w:tc>
        <w:tc>
          <w:tcPr>
            <w:tcW w:w="874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lastRenderedPageBreak/>
              <w:t>56</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Already we knew that there was one room in that region above stairs which no one had seen in forty years, and which would have to be forced. They waited until Miss Emily was decently in the ground before they opened it.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824"/>
        <w:gridCol w:w="272"/>
      </w:tblGrid>
      <w:tr w:rsidR="00395C39" w:rsidRPr="00395C39" w:rsidTr="00395C39">
        <w:trPr>
          <w:tblCellSpacing w:w="15" w:type="dxa"/>
        </w:trPr>
        <w:tc>
          <w:tcPr>
            <w:tcW w:w="93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57</w:t>
            </w:r>
          </w:p>
        </w:tc>
        <w:tc>
          <w:tcPr>
            <w:tcW w:w="871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8840"/>
        <w:gridCol w:w="272"/>
      </w:tblGrid>
      <w:tr w:rsidR="00395C39" w:rsidRPr="00395C39" w:rsidTr="00395C39">
        <w:trPr>
          <w:tblCellSpacing w:w="15" w:type="dxa"/>
        </w:trPr>
        <w:tc>
          <w:tcPr>
            <w:tcW w:w="91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58</w:t>
            </w:r>
          </w:p>
        </w:tc>
        <w:tc>
          <w:tcPr>
            <w:tcW w:w="8730"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The man himself lay in the bed.</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
        <w:gridCol w:w="8885"/>
        <w:gridCol w:w="272"/>
      </w:tblGrid>
      <w:tr w:rsidR="00395C39" w:rsidRPr="00395C39" w:rsidTr="00395C39">
        <w:trPr>
          <w:tblCellSpacing w:w="15" w:type="dxa"/>
        </w:trPr>
        <w:tc>
          <w:tcPr>
            <w:tcW w:w="870"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59</w:t>
            </w:r>
          </w:p>
        </w:tc>
        <w:tc>
          <w:tcPr>
            <w:tcW w:w="8775"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tc>
        <w:tc>
          <w:tcPr>
            <w:tcW w:w="225" w:type="dxa"/>
            <w:shd w:val="clear" w:color="auto" w:fill="FFFFFF"/>
            <w:vAlign w:val="center"/>
            <w:hideMark/>
          </w:tcPr>
          <w:p w:rsidR="00395C39" w:rsidRPr="00395C39" w:rsidRDefault="00395C39" w:rsidP="00395C39">
            <w:pPr>
              <w:widowControl/>
              <w:wordWrap/>
              <w:autoSpaceDE/>
              <w:autoSpaceDN/>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 </w:t>
            </w:r>
          </w:p>
        </w:tc>
      </w:tr>
    </w:tbl>
    <w:p w:rsidR="00395C39" w:rsidRPr="00395C39" w:rsidRDefault="00395C39" w:rsidP="00395C39">
      <w:pPr>
        <w:widowControl/>
        <w:wordWrap/>
        <w:autoSpaceDE/>
        <w:autoSpaceDN/>
        <w:jc w:val="left"/>
        <w:rPr>
          <w:rFonts w:ascii="Times New Roman" w:eastAsia="Gulim" w:hAnsi="Times New Roman" w:cs="Times New Roman"/>
          <w:vanish/>
          <w:kern w:val="0"/>
          <w:sz w:val="24"/>
          <w:szCs w:val="24"/>
        </w:rPr>
      </w:pPr>
    </w:p>
    <w:tbl>
      <w:tblPr>
        <w:tblW w:w="100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2"/>
        <w:gridCol w:w="9118"/>
      </w:tblGrid>
      <w:tr w:rsidR="00395C39" w:rsidRPr="00395C39" w:rsidTr="00395C39">
        <w:trPr>
          <w:tblCellSpacing w:w="15" w:type="dxa"/>
        </w:trPr>
        <w:tc>
          <w:tcPr>
            <w:tcW w:w="885" w:type="dxa"/>
            <w:shd w:val="clear" w:color="auto" w:fill="FFFFFF"/>
            <w:hideMark/>
          </w:tcPr>
          <w:p w:rsidR="00395C39" w:rsidRPr="00395C39" w:rsidRDefault="00395C39" w:rsidP="00395C39">
            <w:pPr>
              <w:widowControl/>
              <w:wordWrap/>
              <w:autoSpaceDE/>
              <w:autoSpaceDN/>
              <w:jc w:val="center"/>
              <w:rPr>
                <w:rFonts w:ascii="Times New Roman" w:eastAsia="Gulim" w:hAnsi="Times New Roman" w:cs="Times New Roman"/>
                <w:kern w:val="0"/>
                <w:sz w:val="24"/>
                <w:szCs w:val="24"/>
              </w:rPr>
            </w:pPr>
            <w:r w:rsidRPr="00395C39">
              <w:rPr>
                <w:rFonts w:ascii="Times New Roman" w:eastAsia="Gulim" w:hAnsi="Times New Roman" w:cs="Times New Roman"/>
                <w:b/>
                <w:bCs/>
                <w:kern w:val="0"/>
                <w:sz w:val="24"/>
                <w:szCs w:val="24"/>
              </w:rPr>
              <w:t>60</w:t>
            </w:r>
          </w:p>
        </w:tc>
        <w:tc>
          <w:tcPr>
            <w:tcW w:w="8760" w:type="dxa"/>
            <w:shd w:val="clear" w:color="auto" w:fill="FFFFFF"/>
            <w:vAlign w:val="center"/>
            <w:hideMark/>
          </w:tcPr>
          <w:p w:rsidR="00395C39" w:rsidRPr="00395C39" w:rsidRDefault="00395C39" w:rsidP="00395C39">
            <w:pPr>
              <w:widowControl/>
              <w:wordWrap/>
              <w:autoSpaceDE/>
              <w:autoSpaceDN/>
              <w:ind w:firstLine="480"/>
              <w:jc w:val="left"/>
              <w:rPr>
                <w:rFonts w:ascii="Times New Roman" w:eastAsia="Gulim" w:hAnsi="Times New Roman" w:cs="Times New Roman"/>
                <w:kern w:val="0"/>
                <w:sz w:val="24"/>
                <w:szCs w:val="24"/>
              </w:rPr>
            </w:pPr>
            <w:r w:rsidRPr="00395C39">
              <w:rPr>
                <w:rFonts w:ascii="Times New Roman" w:eastAsia="Gulim" w:hAnsi="Times New Roman" w:cs="Times New Roman"/>
                <w:kern w:val="0"/>
                <w:sz w:val="24"/>
                <w:szCs w:val="24"/>
              </w:rPr>
              <w:t>Then we noticed that in the second pillow was the indentation of a head. One of us lifted something from it, and leaning forward, that faint and invisible dust dry and acrid in the nostrils, we saw a long strand of iron-gray hair. ■■</w:t>
            </w:r>
          </w:p>
        </w:tc>
      </w:tr>
    </w:tbl>
    <w:p w:rsidR="007A332D" w:rsidRPr="00395C39" w:rsidRDefault="001F0D60">
      <w:pPr>
        <w:rPr>
          <w:rFonts w:ascii="Times New Roman" w:hAnsi="Times New Roman" w:cs="Times New Roman"/>
          <w:sz w:val="24"/>
          <w:szCs w:val="24"/>
        </w:rPr>
      </w:pPr>
    </w:p>
    <w:sectPr w:rsidR="007A332D" w:rsidRPr="00395C39" w:rsidSect="006C0AE9">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2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C39"/>
    <w:rsid w:val="001F0D60"/>
    <w:rsid w:val="00395C39"/>
    <w:rsid w:val="003D38F7"/>
    <w:rsid w:val="006C0AE9"/>
    <w:rsid w:val="009A65EE"/>
    <w:rsid w:val="00C65E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06BAC-DB26-9B4B-999F-DE66CCFE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1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C39"/>
    <w:rPr>
      <w:b/>
      <w:bCs/>
    </w:rPr>
  </w:style>
  <w:style w:type="paragraph" w:styleId="NormalWeb">
    <w:name w:val="Normal (Web)"/>
    <w:basedOn w:val="Normal"/>
    <w:uiPriority w:val="99"/>
    <w:semiHidden/>
    <w:unhideWhenUsed/>
    <w:rsid w:val="00395C39"/>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395C39"/>
  </w:style>
  <w:style w:type="paragraph" w:styleId="NoSpacing">
    <w:name w:val="No Spacing"/>
    <w:uiPriority w:val="1"/>
    <w:qFormat/>
    <w:rsid w:val="00395C39"/>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3075</Words>
  <Characters>17529</Characters>
  <Application>Microsoft Office Word</Application>
  <DocSecurity>0</DocSecurity>
  <Lines>146</Lines>
  <Paragraphs>41</Paragraphs>
  <ScaleCrop>false</ScaleCrop>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JCarrierEdit</cp:lastModifiedBy>
  <cp:revision>2</cp:revision>
  <dcterms:created xsi:type="dcterms:W3CDTF">2020-05-18T01:36:00Z</dcterms:created>
  <dcterms:modified xsi:type="dcterms:W3CDTF">2020-05-18T01:36:00Z</dcterms:modified>
</cp:coreProperties>
</file>