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before="240" w:after="240" w:line="315" w:lineRule="atLeast"/>
        <w:jc w:val="left"/>
        <w:rPr>
          <w:rFonts w:ascii="Times New Roman" w:eastAsia="Gulim" w:hAnsi="Times New Roman" w:cs="Times New Roman"/>
          <w:b/>
          <w:bCs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Glossary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odor</w:t>
      </w:r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Gangrene is literally a putrefaction, emitting a horrible, rotten stench.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big</w:t>
      </w:r>
      <w:proofErr w:type="gramEnd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birds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 xml:space="preserve">here, vultures, carrion eaters attracted to </w:t>
      </w:r>
      <w:proofErr w:type="spellStart"/>
      <w:r w:rsidRPr="006C0556">
        <w:rPr>
          <w:rFonts w:ascii="Times New Roman" w:eastAsia="Gulim" w:hAnsi="Times New Roman" w:cs="Times New Roman"/>
          <w:kern w:val="0"/>
          <w:sz w:val="22"/>
        </w:rPr>
        <w:t>Harry's</w:t>
      </w:r>
      <w:proofErr w:type="spellEnd"/>
      <w:r w:rsidRPr="006C0556">
        <w:rPr>
          <w:rFonts w:ascii="Times New Roman" w:eastAsia="Gulim" w:hAnsi="Times New Roman" w:cs="Times New Roman"/>
          <w:kern w:val="0"/>
          <w:sz w:val="22"/>
        </w:rPr>
        <w:t xml:space="preserve"> rotting flesh.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Tommies</w:t>
      </w:r>
      <w:proofErr w:type="spell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The reference is to the Thompson's gazelle, a small antelope.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Black's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home remedy medical book.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Bwana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Mister, or master; a term of respect.</w:t>
      </w:r>
      <w:proofErr w:type="gramEnd"/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Kikuyu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member of a Kenya tribe.</w:t>
      </w:r>
      <w:proofErr w:type="gramEnd"/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Karagach</w:t>
      </w:r>
      <w:proofErr w:type="spell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town in Turkey.</w:t>
      </w:r>
      <w:proofErr w:type="gramEnd"/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Simplon-Orient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Also known as the Orient Express, it was, in its heyday, the most famous and elegant train on any continent.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Thrace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section of Greece, it was the scene of fighting between the Greeks and the Turks in 1922.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Nansen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proofErr w:type="spellStart"/>
      <w:r w:rsidRPr="006C0556">
        <w:rPr>
          <w:rFonts w:ascii="Times New Roman" w:eastAsia="Gulim" w:hAnsi="Times New Roman" w:cs="Times New Roman"/>
          <w:kern w:val="0"/>
          <w:sz w:val="22"/>
        </w:rPr>
        <w:t>Fridtjof</w:t>
      </w:r>
      <w:proofErr w:type="spellEnd"/>
      <w:r w:rsidRPr="006C0556">
        <w:rPr>
          <w:rFonts w:ascii="Times New Roman" w:eastAsia="Gulim" w:hAnsi="Times New Roman" w:cs="Times New Roman"/>
          <w:kern w:val="0"/>
          <w:sz w:val="22"/>
        </w:rPr>
        <w:t xml:space="preserve"> Nansen (1861-1938), Norwegian Arctic explorer, scientist, statesman, and humanitarian. During the period that Hemingway was writing this story, Nansen was high commissioner of refugees for the League of Nations.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weinstube</w:t>
      </w:r>
      <w:proofErr w:type="spellEnd"/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German for a tavern that specializes in various wines.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skischule</w:t>
      </w:r>
      <w:proofErr w:type="spellEnd"/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German for a skiing school.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sans</w:t>
      </w:r>
      <w:proofErr w:type="gramEnd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</w:t>
      </w:r>
      <w:proofErr w:type="spell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voir</w:t>
      </w:r>
      <w:proofErr w:type="spell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French for the concept of "not seeing."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Kaiser </w:t>
      </w:r>
      <w:proofErr w:type="spell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Jagers</w:t>
      </w:r>
      <w:proofErr w:type="spell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Alpine troops.</w:t>
      </w:r>
      <w:proofErr w:type="gramEnd"/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Vorarlberg, Arlberg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winter resorts in the Austrian Tirol country.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Kirsch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proofErr w:type="gramStart"/>
      <w:r w:rsidRPr="006C0556">
        <w:rPr>
          <w:rFonts w:ascii="Times New Roman" w:eastAsia="Gulim" w:hAnsi="Times New Roman" w:cs="Times New Roman"/>
          <w:kern w:val="0"/>
          <w:sz w:val="22"/>
        </w:rPr>
        <w:t>a cherry</w:t>
      </w:r>
      <w:proofErr w:type="gramEnd"/>
      <w:r w:rsidRPr="006C0556">
        <w:rPr>
          <w:rFonts w:ascii="Times New Roman" w:eastAsia="Gulim" w:hAnsi="Times New Roman" w:cs="Times New Roman"/>
          <w:kern w:val="0"/>
          <w:sz w:val="22"/>
        </w:rPr>
        <w:t>-flavored liquor.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Crillon</w:t>
      </w:r>
      <w:proofErr w:type="spell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well-known Paris hotel, used frequently in Hemingway's works.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Memsahib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Hindustani word meaning "lady."</w:t>
      </w:r>
      <w:proofErr w:type="gramEnd"/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jodpurs</w:t>
      </w:r>
      <w:proofErr w:type="spellEnd"/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type of trousers, named after the Indian state of Jodhpur, they end right below the knee and flare around the hips.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Klim</w:t>
      </w:r>
      <w:proofErr w:type="spell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trade name for a kind of powdered milk (spell it backward).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mosquito</w:t>
      </w:r>
      <w:proofErr w:type="gramEnd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boots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loose boots into which trousers are tucked.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boric</w:t>
      </w:r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boric acid, a mild disinfectant.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Constantinople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the former name for what is now Istanbul.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Bosphorus</w:t>
      </w:r>
      <w:proofErr w:type="spell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 xml:space="preserve">the strait that separates Asia from </w:t>
      </w:r>
      <w:proofErr w:type="gramStart"/>
      <w:r w:rsidRPr="006C0556">
        <w:rPr>
          <w:rFonts w:ascii="Times New Roman" w:eastAsia="Gulim" w:hAnsi="Times New Roman" w:cs="Times New Roman"/>
          <w:kern w:val="0"/>
          <w:sz w:val="22"/>
        </w:rPr>
        <w:t>Europe,</w:t>
      </w:r>
      <w:proofErr w:type="gramEnd"/>
      <w:r w:rsidRPr="006C0556">
        <w:rPr>
          <w:rFonts w:ascii="Times New Roman" w:eastAsia="Gulim" w:hAnsi="Times New Roman" w:cs="Times New Roman"/>
          <w:kern w:val="0"/>
          <w:sz w:val="22"/>
        </w:rPr>
        <w:t xml:space="preserve"> made famous by Romantic poets who would try to swim across.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Anatolia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 xml:space="preserve">the </w:t>
      </w:r>
      <w:proofErr w:type="gramStart"/>
      <w:r w:rsidRPr="006C0556">
        <w:rPr>
          <w:rFonts w:ascii="Times New Roman" w:eastAsia="Gulim" w:hAnsi="Times New Roman" w:cs="Times New Roman"/>
          <w:kern w:val="0"/>
          <w:sz w:val="22"/>
        </w:rPr>
        <w:t>great plains</w:t>
      </w:r>
      <w:proofErr w:type="gramEnd"/>
      <w:r w:rsidRPr="006C0556">
        <w:rPr>
          <w:rFonts w:ascii="Times New Roman" w:eastAsia="Gulim" w:hAnsi="Times New Roman" w:cs="Times New Roman"/>
          <w:kern w:val="0"/>
          <w:sz w:val="22"/>
        </w:rPr>
        <w:t xml:space="preserve"> area of Turkey.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Constantine officers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At the time, these royal officers bore the name of the king of Greece, King Constantine.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ballet</w:t>
      </w:r>
      <w:proofErr w:type="gramEnd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skirts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During the time that Hemingway wrote the story, Greek troops in the mountains wore uniforms exactly like Hemingway describes.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saucers</w:t>
      </w:r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In various cities in Europe, drinks are served on saucers; when refills are ordered, saucers are placed atop one another; when one pays the bill, the waiter counts the number of saucers.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Spur and Town and Country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Two "high society" magazines.</w:t>
      </w:r>
      <w:proofErr w:type="gramEnd"/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Schwarzwald</w:t>
      </w:r>
      <w:proofErr w:type="spell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The Black Forest of Bavaria, in the southern part of Germany.</w:t>
      </w:r>
      <w:proofErr w:type="gramEnd"/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inflation</w:t>
      </w:r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Germany suffered a terrible inflation in the middle 1920s and was eventually helped economically to recover by the United States and its so-called Dodge Plan.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lastRenderedPageBreak/>
        <w:t>marc</w:t>
      </w:r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kind of brandy.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bal</w:t>
      </w:r>
      <w:proofErr w:type="gramEnd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</w:t>
      </w:r>
      <w:proofErr w:type="spell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musette</w:t>
      </w:r>
      <w:proofErr w:type="spell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public dance hall.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concierge</w:t>
      </w:r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the manager of an apartment house in Europe.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Garde</w:t>
      </w:r>
      <w:proofErr w:type="spellEnd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</w:t>
      </w:r>
      <w:proofErr w:type="spell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Republicaine</w:t>
      </w:r>
      <w:proofErr w:type="spell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resplendently uniformed troops that guarded the French Parliament.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locataire</w:t>
      </w:r>
      <w:proofErr w:type="spellEnd"/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tenant.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L'Auto</w:t>
      </w:r>
      <w:proofErr w:type="spellEnd"/>
      <w:r w:rsidRPr="008B107E">
        <w:rPr>
          <w:rFonts w:ascii="Times New Roman" w:eastAsia="Gulim" w:hAnsi="Times New Roman" w:cs="Times New Roman"/>
          <w:b/>
          <w:bCs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Paris newspaper devoted to sports news.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sportifs</w:t>
      </w:r>
      <w:proofErr w:type="spellEnd"/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the sporting kind.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Communards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After the French defeat in the Franco-Prussian War (1871), a communal government, in opposition to the national one, was set up in Paris. There followed a brief civil war; afterward, 17,000 Parisian followers of the Communards were executed, including women and children. Hemingway is referring to the descendants of these people.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boucherie</w:t>
      </w:r>
      <w:proofErr w:type="spellEnd"/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proofErr w:type="spellStart"/>
      <w:r w:rsidRPr="006C0556">
        <w:rPr>
          <w:rFonts w:ascii="Times New Roman" w:eastAsia="Gulim" w:hAnsi="Times New Roman" w:cs="Times New Roman"/>
          <w:kern w:val="0"/>
          <w:sz w:val="22"/>
        </w:rPr>
        <w:t>chevaline</w:t>
      </w:r>
      <w:proofErr w:type="spellEnd"/>
      <w:r w:rsidRPr="006C0556">
        <w:rPr>
          <w:rFonts w:ascii="Times New Roman" w:eastAsia="Gulim" w:hAnsi="Times New Roman" w:cs="Times New Roman"/>
          <w:kern w:val="0"/>
          <w:sz w:val="22"/>
        </w:rPr>
        <w:t xml:space="preserve"> a horse butcher; in many parts of Europe, horse meat is eaten quite commonly.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Paul Verlaine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French poet (1844-96); considered one of the greatest poets of the nineteenth century.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ivresse</w:t>
      </w:r>
      <w:proofErr w:type="spellEnd"/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drunkenness.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femme</w:t>
      </w:r>
      <w:proofErr w:type="gramEnd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de ménage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a housekeeper.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stick</w:t>
      </w:r>
      <w:proofErr w:type="gramEnd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bomb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German hand grenades had handles; during World War II, the Allies often referred to them as "potato mashers."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lorry</w:t>
      </w:r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British for truck.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spellStart"/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wildebeeste</w:t>
      </w:r>
      <w:proofErr w:type="spellEnd"/>
      <w:proofErr w:type="gramEnd"/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Dutch for wild beast, a form of gnu or antelope that is found in Africa.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daughter's</w:t>
      </w:r>
      <w:proofErr w:type="gramEnd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 xml:space="preserve"> debut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 xml:space="preserve">a </w:t>
      </w:r>
      <w:proofErr w:type="spellStart"/>
      <w:r w:rsidRPr="006C0556">
        <w:rPr>
          <w:rFonts w:ascii="Times New Roman" w:eastAsia="Gulim" w:hAnsi="Times New Roman" w:cs="Times New Roman"/>
          <w:kern w:val="0"/>
          <w:sz w:val="22"/>
        </w:rPr>
        <w:t>monied</w:t>
      </w:r>
      <w:proofErr w:type="spellEnd"/>
      <w:r w:rsidRPr="006C0556">
        <w:rPr>
          <w:rFonts w:ascii="Times New Roman" w:eastAsia="Gulim" w:hAnsi="Times New Roman" w:cs="Times New Roman"/>
          <w:kern w:val="0"/>
          <w:sz w:val="22"/>
        </w:rPr>
        <w:t xml:space="preserve"> coming-out party for a young lady, to formally introduce her to high society.</w:t>
      </w:r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Nairobi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the capital of Kenya.</w:t>
      </w:r>
      <w:proofErr w:type="gramEnd"/>
    </w:p>
    <w:p w:rsidR="006C0556" w:rsidRPr="006C0556" w:rsidRDefault="006C0556" w:rsidP="006C0556">
      <w:pPr>
        <w:widowControl/>
        <w:shd w:val="clear" w:color="auto" w:fill="FFFFFF"/>
        <w:wordWrap/>
        <w:autoSpaceDE/>
        <w:autoSpaceDN/>
        <w:spacing w:line="315" w:lineRule="atLeast"/>
        <w:jc w:val="left"/>
        <w:rPr>
          <w:rFonts w:ascii="Times New Roman" w:eastAsia="Gulim" w:hAnsi="Times New Roman" w:cs="Times New Roman"/>
          <w:kern w:val="0"/>
          <w:sz w:val="22"/>
        </w:rPr>
      </w:pPr>
      <w:proofErr w:type="gramStart"/>
      <w:r w:rsidRPr="006C0556">
        <w:rPr>
          <w:rFonts w:ascii="Times New Roman" w:eastAsia="Gulim" w:hAnsi="Times New Roman" w:cs="Times New Roman"/>
          <w:b/>
          <w:bCs/>
          <w:kern w:val="0"/>
          <w:sz w:val="22"/>
        </w:rPr>
        <w:t>Kilimanjaro</w:t>
      </w:r>
      <w:r w:rsidRPr="008B107E">
        <w:rPr>
          <w:rFonts w:ascii="Times New Roman" w:eastAsia="Gulim" w:hAnsi="Times New Roman" w:cs="Times New Roman"/>
          <w:kern w:val="0"/>
          <w:sz w:val="22"/>
        </w:rPr>
        <w:t> </w:t>
      </w:r>
      <w:r w:rsidRPr="006C0556">
        <w:rPr>
          <w:rFonts w:ascii="Times New Roman" w:eastAsia="Gulim" w:hAnsi="Times New Roman" w:cs="Times New Roman"/>
          <w:kern w:val="0"/>
          <w:sz w:val="22"/>
        </w:rPr>
        <w:t>the highest peak in Africa, approximately 19,317 feet.</w:t>
      </w:r>
      <w:proofErr w:type="gramEnd"/>
    </w:p>
    <w:p w:rsidR="006C0556" w:rsidRPr="008B107E" w:rsidRDefault="006C0556" w:rsidP="006C0556">
      <w:pPr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br w:type="page"/>
      </w:r>
      <w:r w:rsidRPr="008B107E">
        <w:rPr>
          <w:rFonts w:ascii="Times New Roman" w:hAnsi="Times New Roman" w:cs="Times New Roman"/>
          <w:sz w:val="22"/>
        </w:rPr>
        <w:lastRenderedPageBreak/>
        <w:t>20</w:t>
      </w:r>
      <w:r w:rsidRPr="008B107E">
        <w:rPr>
          <w:rFonts w:ascii="Times New Roman" w:hAnsi="Times New Roman" w:cs="Times New Roman"/>
          <w:sz w:val="22"/>
          <w:vertAlign w:val="superscript"/>
        </w:rPr>
        <w:t>th</w:t>
      </w:r>
      <w:r w:rsidRPr="008B107E">
        <w:rPr>
          <w:rFonts w:ascii="Times New Roman" w:hAnsi="Times New Roman" w:cs="Times New Roman"/>
          <w:sz w:val="22"/>
        </w:rPr>
        <w:t xml:space="preserve"> Century American Literature</w:t>
      </w:r>
    </w:p>
    <w:p w:rsidR="006C0556" w:rsidRPr="008B107E" w:rsidRDefault="006C0556" w:rsidP="006C0556">
      <w:pPr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Professor Joseph Carrier</w:t>
      </w:r>
    </w:p>
    <w:p w:rsidR="006C0556" w:rsidRPr="008B107E" w:rsidRDefault="006C0556" w:rsidP="006C0556">
      <w:pPr>
        <w:rPr>
          <w:rFonts w:ascii="Times New Roman" w:hAnsi="Times New Roman" w:cs="Times New Roman"/>
          <w:sz w:val="22"/>
        </w:rPr>
      </w:pPr>
      <w:proofErr w:type="spellStart"/>
      <w:r w:rsidRPr="008B107E">
        <w:rPr>
          <w:rFonts w:ascii="Times New Roman" w:hAnsi="Times New Roman" w:cs="Times New Roman"/>
          <w:sz w:val="22"/>
        </w:rPr>
        <w:t>DongA</w:t>
      </w:r>
      <w:proofErr w:type="spellEnd"/>
      <w:r w:rsidRPr="008B107E">
        <w:rPr>
          <w:rFonts w:ascii="Times New Roman" w:hAnsi="Times New Roman" w:cs="Times New Roman"/>
          <w:sz w:val="22"/>
        </w:rPr>
        <w:t xml:space="preserve"> University Department of Humanities</w:t>
      </w:r>
    </w:p>
    <w:p w:rsidR="006C0556" w:rsidRPr="008B107E" w:rsidRDefault="006C0556" w:rsidP="006C0556">
      <w:pPr>
        <w:rPr>
          <w:rFonts w:ascii="Times New Roman" w:hAnsi="Times New Roman" w:cs="Times New Roman"/>
          <w:sz w:val="22"/>
        </w:rPr>
      </w:pPr>
    </w:p>
    <w:p w:rsidR="006C0556" w:rsidRPr="008B107E" w:rsidRDefault="006C0556" w:rsidP="006C0556">
      <w:pPr>
        <w:rPr>
          <w:rFonts w:ascii="Times New Roman" w:hAnsi="Times New Roman" w:cs="Times New Roman"/>
          <w:b/>
          <w:sz w:val="22"/>
        </w:rPr>
      </w:pPr>
      <w:r w:rsidRPr="008B107E">
        <w:rPr>
          <w:rFonts w:ascii="Times New Roman" w:hAnsi="Times New Roman" w:cs="Times New Roman"/>
          <w:b/>
          <w:sz w:val="22"/>
        </w:rPr>
        <w:t>“The Snows of Kilimanjaro”</w:t>
      </w:r>
    </w:p>
    <w:p w:rsidR="006C0556" w:rsidRPr="008B107E" w:rsidRDefault="006C0556" w:rsidP="006C0556">
      <w:pPr>
        <w:rPr>
          <w:rFonts w:ascii="Times New Roman" w:hAnsi="Times New Roman" w:cs="Times New Roman"/>
          <w:b/>
          <w:sz w:val="22"/>
        </w:rPr>
      </w:pPr>
      <w:r w:rsidRPr="008B107E">
        <w:rPr>
          <w:rFonts w:ascii="Times New Roman" w:hAnsi="Times New Roman" w:cs="Times New Roman"/>
          <w:b/>
          <w:sz w:val="22"/>
        </w:rPr>
        <w:t>By Ernest Hemingway</w:t>
      </w:r>
    </w:p>
    <w:p w:rsidR="006C0556" w:rsidRPr="008B107E" w:rsidRDefault="006C0556" w:rsidP="006C0556">
      <w:pPr>
        <w:rPr>
          <w:rFonts w:ascii="Times New Roman" w:hAnsi="Times New Roman" w:cs="Times New Roman"/>
          <w:sz w:val="22"/>
        </w:rPr>
      </w:pPr>
    </w:p>
    <w:p w:rsidR="006C0556" w:rsidRPr="008B107E" w:rsidRDefault="006C0556" w:rsidP="006C0556">
      <w:pPr>
        <w:spacing w:line="360" w:lineRule="auto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Group Exercise: Work together to write out a journal entry for the story.</w:t>
      </w:r>
    </w:p>
    <w:p w:rsidR="006C0556" w:rsidRPr="008B107E" w:rsidRDefault="006C0556" w:rsidP="006C0556">
      <w:pPr>
        <w:spacing w:line="360" w:lineRule="auto"/>
        <w:rPr>
          <w:rFonts w:ascii="Times New Roman" w:hAnsi="Times New Roman" w:cs="Times New Roman"/>
          <w:sz w:val="22"/>
        </w:rPr>
      </w:pPr>
    </w:p>
    <w:p w:rsidR="006C0556" w:rsidRPr="008B107E" w:rsidRDefault="006C0556" w:rsidP="006C0556">
      <w:pPr>
        <w:pStyle w:val="ListParagraph"/>
        <w:numPr>
          <w:ilvl w:val="0"/>
          <w:numId w:val="5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Characters.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0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Setting.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Time. ____________________________________________________________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Place. 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Tone/Mood. ______________________________________________________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Genre. 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Point-of-View. ____________________________________________________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Props.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0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Plot Summary</w:t>
      </w:r>
    </w:p>
    <w:p w:rsidR="008B107E" w:rsidRDefault="006C0556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</w:t>
      </w:r>
    </w:p>
    <w:p w:rsidR="008B107E" w:rsidRDefault="008B107E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</w:t>
      </w:r>
    </w:p>
    <w:p w:rsidR="008B107E" w:rsidRDefault="008B107E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</w:t>
      </w:r>
    </w:p>
    <w:p w:rsidR="008B107E" w:rsidRDefault="008B107E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</w:t>
      </w:r>
    </w:p>
    <w:p w:rsidR="008B107E" w:rsidRDefault="008B107E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</w:t>
      </w:r>
    </w:p>
    <w:p w:rsidR="008B107E" w:rsidRDefault="008B107E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</w:t>
      </w:r>
    </w:p>
    <w:p w:rsidR="008B107E" w:rsidRDefault="006C0556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</w:t>
      </w:r>
    </w:p>
    <w:p w:rsidR="008B107E" w:rsidRDefault="006C0556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</w:t>
      </w:r>
    </w:p>
    <w:p w:rsidR="008B107E" w:rsidRDefault="006C0556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</w:t>
      </w:r>
    </w:p>
    <w:p w:rsidR="008B107E" w:rsidRDefault="008B107E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0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lastRenderedPageBreak/>
        <w:t>Conflict.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</w:t>
      </w:r>
      <w:r w:rsidR="008B107E">
        <w:rPr>
          <w:rFonts w:ascii="Times New Roman" w:hAnsi="Times New Roman" w:cs="Times New Roman"/>
          <w:sz w:val="22"/>
        </w:rPr>
        <w:t>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</w:t>
      </w:r>
      <w:r w:rsidR="008B107E">
        <w:rPr>
          <w:rFonts w:ascii="Times New Roman" w:hAnsi="Times New Roman" w:cs="Times New Roman"/>
          <w:sz w:val="22"/>
        </w:rPr>
        <w:t>__________________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___________________________________________________________________________________________________________________________________________________________________________________________________</w:t>
      </w:r>
      <w:r w:rsidR="008B107E">
        <w:rPr>
          <w:rFonts w:ascii="Times New Roman" w:hAnsi="Times New Roman" w:cs="Times New Roman"/>
          <w:sz w:val="22"/>
        </w:rPr>
        <w:t>__________________</w:t>
      </w:r>
    </w:p>
    <w:p w:rsidR="006C0556" w:rsidRPr="008B107E" w:rsidRDefault="006C0556" w:rsidP="006C0556">
      <w:pPr>
        <w:pStyle w:val="ListParagraph"/>
        <w:numPr>
          <w:ilvl w:val="0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Symbolism.</w:t>
      </w:r>
    </w:p>
    <w:p w:rsidR="006C0556" w:rsidRPr="008B107E" w:rsidRDefault="008B107E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Leopard </w:t>
      </w:r>
      <w:r w:rsidR="006C0556" w:rsidRPr="008B107E">
        <w:rPr>
          <w:rFonts w:ascii="Times New Roman" w:hAnsi="Times New Roman" w:cs="Times New Roman"/>
          <w:sz w:val="22"/>
        </w:rPr>
        <w:t>_______________________________________</w:t>
      </w:r>
      <w:r>
        <w:rPr>
          <w:rFonts w:ascii="Times New Roman" w:hAnsi="Times New Roman" w:cs="Times New Roman"/>
          <w:sz w:val="22"/>
        </w:rPr>
        <w:t>_________________________</w:t>
      </w:r>
      <w:r w:rsidR="006C0556" w:rsidRPr="008B107E">
        <w:rPr>
          <w:rFonts w:ascii="Times New Roman" w:hAnsi="Times New Roman" w:cs="Times New Roman"/>
          <w:sz w:val="22"/>
        </w:rPr>
        <w:t>_____________________________________</w:t>
      </w:r>
      <w:r>
        <w:rPr>
          <w:rFonts w:ascii="Times New Roman" w:hAnsi="Times New Roman" w:cs="Times New Roman"/>
          <w:sz w:val="22"/>
        </w:rPr>
        <w:t>_________________________________________</w:t>
      </w:r>
    </w:p>
    <w:p w:rsidR="006C0556" w:rsidRPr="008B107E" w:rsidRDefault="008B107E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The Mountain </w:t>
      </w:r>
      <w:r w:rsidR="006C0556" w:rsidRPr="008B107E">
        <w:rPr>
          <w:rFonts w:ascii="Times New Roman" w:hAnsi="Times New Roman" w:cs="Times New Roman"/>
          <w:sz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2"/>
        </w:rPr>
        <w:t>____________</w:t>
      </w:r>
      <w:r w:rsidR="006C0556" w:rsidRPr="008B107E">
        <w:rPr>
          <w:rFonts w:ascii="Times New Roman" w:hAnsi="Times New Roman" w:cs="Times New Roman"/>
          <w:sz w:val="22"/>
        </w:rPr>
        <w:t>__________________________________________________</w:t>
      </w:r>
    </w:p>
    <w:p w:rsidR="006C0556" w:rsidRPr="008B107E" w:rsidRDefault="008B107E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Birds ____________</w:t>
      </w:r>
      <w:r w:rsidR="006C0556" w:rsidRPr="008B107E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</w:t>
      </w:r>
    </w:p>
    <w:p w:rsidR="006C0556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</w:t>
      </w:r>
      <w:r w:rsidR="008B107E">
        <w:rPr>
          <w:rFonts w:ascii="Times New Roman" w:hAnsi="Times New Roman" w:cs="Times New Roman"/>
          <w:sz w:val="22"/>
        </w:rPr>
        <w:t>____________</w:t>
      </w:r>
    </w:p>
    <w:p w:rsidR="008B107E" w:rsidRDefault="008B107E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</w:t>
      </w:r>
    </w:p>
    <w:p w:rsidR="008B107E" w:rsidRPr="008B107E" w:rsidRDefault="008B107E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______________________________________________________________________________________________________________________________________________</w:t>
      </w:r>
    </w:p>
    <w:p w:rsidR="006C0556" w:rsidRPr="008B107E" w:rsidRDefault="006C0556" w:rsidP="006C0556">
      <w:pPr>
        <w:pStyle w:val="ListParagraph"/>
        <w:numPr>
          <w:ilvl w:val="0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sz w:val="22"/>
        </w:rPr>
        <w:t>Discussion Questions.</w:t>
      </w:r>
    </w:p>
    <w:p w:rsidR="008B107E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hyperlink r:id="rId5" w:history="1">
        <w:r w:rsidR="008B107E" w:rsidRPr="008B107E">
          <w:rPr>
            <w:rStyle w:val="Hyperlink"/>
            <w:rFonts w:ascii="Times New Roman" w:hAnsi="Times New Roman" w:cs="Times New Roman"/>
            <w:bCs/>
            <w:color w:val="auto"/>
            <w:sz w:val="22"/>
            <w:u w:val="none"/>
            <w:bdr w:val="none" w:sz="0" w:space="0" w:color="auto" w:frame="1"/>
            <w:shd w:val="clear" w:color="auto" w:fill="FFFFFF"/>
          </w:rPr>
          <w:t>D</w:t>
        </w:r>
        <w:r w:rsidRPr="008B107E">
          <w:rPr>
            <w:rStyle w:val="Hyperlink"/>
            <w:rFonts w:ascii="Times New Roman" w:hAnsi="Times New Roman" w:cs="Times New Roman"/>
            <w:bCs/>
            <w:color w:val="auto"/>
            <w:sz w:val="22"/>
            <w:u w:val="none"/>
            <w:bdr w:val="none" w:sz="0" w:space="0" w:color="auto" w:frame="1"/>
            <w:shd w:val="clear" w:color="auto" w:fill="FFFFFF"/>
          </w:rPr>
          <w:t>oes Harry love his wife?</w:t>
        </w:r>
      </w:hyperlink>
    </w:p>
    <w:p w:rsidR="006C0556" w:rsidRPr="008B107E" w:rsidRDefault="008B107E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bCs/>
          <w:sz w:val="22"/>
        </w:rPr>
        <w:t>How does Harry view money?</w:t>
      </w:r>
      <w:r w:rsidR="006C0556" w:rsidRPr="008B107E">
        <w:rPr>
          <w:rFonts w:ascii="Times New Roman" w:eastAsia="Gulim" w:hAnsi="Times New Roman" w:cs="Times New Roman"/>
          <w:kern w:val="0"/>
          <w:sz w:val="22"/>
        </w:rPr>
        <w:t>?</w:t>
      </w:r>
    </w:p>
    <w:p w:rsidR="006C0556" w:rsidRPr="008B107E" w:rsidRDefault="006C0556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eastAsia="Gulim" w:hAnsi="Times New Roman" w:cs="Times New Roman"/>
          <w:kern w:val="0"/>
          <w:sz w:val="22"/>
        </w:rPr>
        <w:t xml:space="preserve">What </w:t>
      </w:r>
      <w:r w:rsidR="008B107E">
        <w:rPr>
          <w:rFonts w:ascii="Times New Roman" w:eastAsia="Gulim" w:hAnsi="Times New Roman" w:cs="Times New Roman"/>
          <w:kern w:val="0"/>
          <w:sz w:val="22"/>
        </w:rPr>
        <w:t>is the role of alcohol play in the story</w:t>
      </w:r>
      <w:r w:rsidRPr="008B107E">
        <w:rPr>
          <w:rFonts w:ascii="Times New Roman" w:eastAsia="Gulim" w:hAnsi="Times New Roman" w:cs="Times New Roman"/>
          <w:kern w:val="0"/>
          <w:sz w:val="22"/>
        </w:rPr>
        <w:t>?</w:t>
      </w:r>
    </w:p>
    <w:p w:rsidR="006C0556" w:rsidRPr="008B107E" w:rsidRDefault="008B107E" w:rsidP="006C0556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Gulim" w:hAnsi="Times New Roman" w:cs="Times New Roman"/>
          <w:kern w:val="0"/>
          <w:sz w:val="22"/>
        </w:rPr>
        <w:t>How does Harry feel about his writing</w:t>
      </w:r>
      <w:r w:rsidR="006C0556" w:rsidRPr="008B107E">
        <w:rPr>
          <w:rFonts w:ascii="Times New Roman" w:eastAsia="Gulim" w:hAnsi="Times New Roman" w:cs="Times New Roman"/>
          <w:kern w:val="0"/>
          <w:sz w:val="22"/>
        </w:rPr>
        <w:t>?</w:t>
      </w:r>
    </w:p>
    <w:p w:rsidR="008B107E" w:rsidRPr="008B107E" w:rsidRDefault="008B107E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Gulim" w:hAnsi="Times New Roman" w:cs="Times New Roman"/>
          <w:kern w:val="0"/>
          <w:sz w:val="22"/>
        </w:rPr>
        <w:t>What does the title of the story mean</w:t>
      </w:r>
      <w:r w:rsidR="006C0556" w:rsidRPr="008B107E">
        <w:rPr>
          <w:rFonts w:ascii="Times New Roman" w:eastAsia="Gulim" w:hAnsi="Times New Roman" w:cs="Times New Roman"/>
          <w:kern w:val="0"/>
          <w:sz w:val="22"/>
        </w:rPr>
        <w:t>?</w:t>
      </w:r>
    </w:p>
    <w:p w:rsidR="008B107E" w:rsidRPr="008B107E" w:rsidRDefault="008B107E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eastAsia="Gulim" w:hAnsi="Times New Roman" w:cs="Times New Roman"/>
          <w:kern w:val="0"/>
          <w:sz w:val="22"/>
        </w:rPr>
        <w:t>What are some examples of irony in the story?</w:t>
      </w:r>
    </w:p>
    <w:p w:rsidR="006C0556" w:rsidRPr="00B51C52" w:rsidRDefault="008B107E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 w:rsidRPr="008B107E">
        <w:rPr>
          <w:rFonts w:ascii="Times New Roman" w:hAnsi="Times New Roman" w:cs="Times New Roman"/>
          <w:bCs/>
          <w:sz w:val="22"/>
        </w:rPr>
        <w:t>Explain Ernest Hemingway's comparison of good writing to an iceberg by relating that method of writing to his own practice in "Snows of Kilimanjaro."</w:t>
      </w:r>
    </w:p>
    <w:p w:rsidR="00B51C52" w:rsidRPr="008B107E" w:rsidRDefault="00B51C52" w:rsidP="008B107E">
      <w:pPr>
        <w:pStyle w:val="ListParagraph"/>
        <w:numPr>
          <w:ilvl w:val="1"/>
          <w:numId w:val="5"/>
        </w:numPr>
        <w:spacing w:line="360" w:lineRule="auto"/>
        <w:ind w:leftChars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Cs/>
          <w:sz w:val="22"/>
        </w:rPr>
        <w:t xml:space="preserve">What do you think destroyed </w:t>
      </w:r>
      <w:proofErr w:type="spellStart"/>
      <w:r>
        <w:rPr>
          <w:rFonts w:ascii="Times New Roman" w:hAnsi="Times New Roman" w:cs="Times New Roman"/>
          <w:bCs/>
          <w:sz w:val="22"/>
        </w:rPr>
        <w:t>Harry’s</w:t>
      </w:r>
      <w:proofErr w:type="spellEnd"/>
      <w:r>
        <w:rPr>
          <w:rFonts w:ascii="Times New Roman" w:hAnsi="Times New Roman" w:cs="Times New Roman"/>
          <w:bCs/>
          <w:sz w:val="22"/>
        </w:rPr>
        <w:t xml:space="preserve"> talent?</w:t>
      </w:r>
    </w:p>
    <w:sectPr w:rsidR="00B51C52" w:rsidRPr="008B107E" w:rsidSect="009E53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98D"/>
    <w:multiLevelType w:val="hybridMultilevel"/>
    <w:tmpl w:val="B36A67CE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44FE180A">
      <w:start w:val="1"/>
      <w:numFmt w:val="upperLetter"/>
      <w:lvlText w:val="%2."/>
      <w:lvlJc w:val="left"/>
      <w:pPr>
        <w:ind w:left="1200" w:hanging="400"/>
      </w:pPr>
      <w:rPr>
        <w:rFonts w:ascii="Times New Roman" w:eastAsiaTheme="minorEastAsia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BC234D"/>
    <w:multiLevelType w:val="multilevel"/>
    <w:tmpl w:val="0B7E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360EDD"/>
    <w:multiLevelType w:val="multilevel"/>
    <w:tmpl w:val="EB6C1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8B044F"/>
    <w:multiLevelType w:val="multilevel"/>
    <w:tmpl w:val="D3F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5C475A"/>
    <w:multiLevelType w:val="multilevel"/>
    <w:tmpl w:val="1EF4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C0556"/>
    <w:rsid w:val="003D38F7"/>
    <w:rsid w:val="006C0556"/>
    <w:rsid w:val="008B107E"/>
    <w:rsid w:val="009A65EE"/>
    <w:rsid w:val="009E5353"/>
    <w:rsid w:val="00B5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5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notetextheading">
    <w:name w:val="litnotetextheading"/>
    <w:basedOn w:val="Normal"/>
    <w:rsid w:val="006C05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litnotetext">
    <w:name w:val="litnotetext"/>
    <w:basedOn w:val="Normal"/>
    <w:rsid w:val="006C05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6C0556"/>
  </w:style>
  <w:style w:type="paragraph" w:styleId="ListParagraph">
    <w:name w:val="List Paragraph"/>
    <w:basedOn w:val="Normal"/>
    <w:uiPriority w:val="34"/>
    <w:qFormat/>
    <w:rsid w:val="006C0556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6C05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otes.com/snows-kilimanjaro/q-and-a/looking-closely-relationship-harry-his-wife-he-65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2</cp:revision>
  <dcterms:created xsi:type="dcterms:W3CDTF">2012-10-05T04:26:00Z</dcterms:created>
  <dcterms:modified xsi:type="dcterms:W3CDTF">2012-10-05T04:26:00Z</dcterms:modified>
</cp:coreProperties>
</file>